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FEA" w:rsidRDefault="006E34DB" w:rsidP="006E34DB">
      <w:pPr>
        <w:rPr>
          <w:rFonts w:ascii="Arial" w:hAnsi="Arial" w:cs="Arial"/>
          <w:b/>
          <w:color w:val="000000"/>
          <w:sz w:val="46"/>
        </w:rPr>
      </w:pPr>
      <w:r w:rsidRPr="006E34DB">
        <w:rPr>
          <w:rFonts w:ascii="Arial" w:hAnsi="Arial" w:cs="Arial"/>
          <w:b/>
          <w:color w:val="000000"/>
          <w:sz w:val="46"/>
        </w:rPr>
        <w:t xml:space="preserve">NO. </w:t>
      </w:r>
      <w:r w:rsidR="00C4354D" w:rsidRPr="00C4354D">
        <w:rPr>
          <w:rFonts w:ascii="Arial" w:hAnsi="Arial" w:cs="Arial"/>
          <w:b/>
          <w:color w:val="000000"/>
          <w:sz w:val="46"/>
        </w:rPr>
        <w:t>13402315</w:t>
      </w:r>
    </w:p>
    <w:p w:rsidR="00172B34" w:rsidRDefault="006E34DB" w:rsidP="006E34DB">
      <w:pPr>
        <w:rPr>
          <w:rFonts w:ascii="Arial" w:hAnsi="Arial" w:cs="Arial"/>
          <w:b/>
          <w:color w:val="000000"/>
          <w:sz w:val="46"/>
        </w:rPr>
      </w:pPr>
      <w:r w:rsidRPr="006E34DB">
        <w:rPr>
          <w:rFonts w:ascii="Arial" w:hAnsi="Arial" w:cs="Arial"/>
          <w:b/>
          <w:color w:val="000000"/>
          <w:sz w:val="46"/>
        </w:rPr>
        <w:t xml:space="preserve">PELLETED RAPID START </w:t>
      </w:r>
    </w:p>
    <w:p w:rsidR="006E34DB" w:rsidRDefault="006E34DB" w:rsidP="006E34DB">
      <w:pPr>
        <w:rPr>
          <w:rFonts w:ascii="Arial" w:hAnsi="Arial" w:cs="Arial"/>
          <w:color w:val="000000"/>
          <w:sz w:val="24"/>
        </w:rPr>
      </w:pPr>
      <w:r w:rsidRPr="006E34DB">
        <w:rPr>
          <w:rFonts w:ascii="Arial" w:hAnsi="Arial" w:cs="Arial"/>
          <w:color w:val="000000"/>
          <w:sz w:val="24"/>
        </w:rPr>
        <w:t>FOR BEEF CATTLE IN CONFINEMENT.</w:t>
      </w:r>
    </w:p>
    <w:p w:rsidR="006E34DB" w:rsidRDefault="006E34DB" w:rsidP="006E34DB">
      <w:pPr>
        <w:rPr>
          <w:rFonts w:ascii="Arial" w:hAnsi="Arial" w:cs="Arial"/>
          <w:b/>
          <w:color w:val="000000"/>
          <w:sz w:val="24"/>
        </w:rPr>
      </w:pPr>
      <w:r w:rsidRPr="006E34DB">
        <w:rPr>
          <w:rFonts w:ascii="Arial" w:hAnsi="Arial" w:cs="Arial"/>
          <w:b/>
          <w:color w:val="000000"/>
          <w:sz w:val="24"/>
        </w:rPr>
        <w:t>MEDICATED</w:t>
      </w:r>
    </w:p>
    <w:p w:rsidR="006E34DB" w:rsidRDefault="006E34DB" w:rsidP="006E34DB">
      <w:pPr>
        <w:rPr>
          <w:rFonts w:ascii="Arial" w:hAnsi="Arial" w:cs="Arial"/>
          <w:color w:val="000000"/>
          <w:sz w:val="18"/>
        </w:rPr>
      </w:pPr>
      <w:r w:rsidRPr="006E34DB">
        <w:rPr>
          <w:rFonts w:ascii="Arial" w:hAnsi="Arial" w:cs="Arial"/>
          <w:color w:val="000000"/>
          <w:sz w:val="18"/>
        </w:rPr>
        <w:t xml:space="preserve">For the prevention of coccidiosis </w:t>
      </w:r>
      <w:r w:rsidR="00172B34">
        <w:rPr>
          <w:rFonts w:ascii="Arial" w:hAnsi="Arial" w:cs="Arial"/>
          <w:color w:val="000000"/>
          <w:sz w:val="18"/>
        </w:rPr>
        <w:t xml:space="preserve">in ruminating and non-ruminating calves and cattle </w:t>
      </w:r>
      <w:r w:rsidRPr="006E34DB">
        <w:rPr>
          <w:rFonts w:ascii="Arial" w:hAnsi="Arial" w:cs="Arial"/>
          <w:color w:val="000000"/>
          <w:sz w:val="18"/>
        </w:rPr>
        <w:t>caused by Eimeria bovis and Eimeria zuernii.</w:t>
      </w:r>
    </w:p>
    <w:p w:rsidR="006E34DB" w:rsidRDefault="006E34DB" w:rsidP="006E34DB">
      <w:pPr>
        <w:rPr>
          <w:rFonts w:ascii="Arial" w:hAnsi="Arial" w:cs="Arial"/>
          <w:color w:val="000000"/>
          <w:sz w:val="18"/>
        </w:rPr>
      </w:pPr>
    </w:p>
    <w:p w:rsidR="006E34DB" w:rsidRDefault="006E34DB" w:rsidP="006E34DB">
      <w:pPr>
        <w:rPr>
          <w:rFonts w:ascii="Arial" w:hAnsi="Arial" w:cs="Arial"/>
          <w:color w:val="000000"/>
          <w:sz w:val="18"/>
        </w:rPr>
      </w:pPr>
      <w:r w:rsidRPr="006E34DB">
        <w:rPr>
          <w:rFonts w:ascii="Arial" w:hAnsi="Arial" w:cs="Arial"/>
          <w:color w:val="000000"/>
          <w:sz w:val="18"/>
        </w:rPr>
        <w:t>ACTIVE DRUG INGREDIENT</w:t>
      </w:r>
    </w:p>
    <w:p w:rsidR="006E34DB" w:rsidRDefault="006E34DB" w:rsidP="006E34DB">
      <w:pPr>
        <w:rPr>
          <w:rFonts w:ascii="Arial" w:hAnsi="Arial" w:cs="Arial"/>
          <w:color w:val="000000"/>
          <w:sz w:val="18"/>
        </w:rPr>
      </w:pPr>
      <w:r w:rsidRPr="006E34DB">
        <w:rPr>
          <w:rFonts w:ascii="Arial" w:hAnsi="Arial" w:cs="Arial"/>
          <w:color w:val="000000"/>
          <w:sz w:val="18"/>
        </w:rPr>
        <w:t xml:space="preserve">Decoquinate   ..........................     </w:t>
      </w:r>
      <w:r w:rsidR="00C4354D" w:rsidRPr="006E34DB">
        <w:rPr>
          <w:rFonts w:ascii="Arial" w:hAnsi="Arial" w:cs="Arial"/>
          <w:color w:val="000000"/>
          <w:sz w:val="18"/>
        </w:rPr>
        <w:t>22.7 g</w:t>
      </w:r>
      <w:r w:rsidRPr="006E34DB">
        <w:rPr>
          <w:rFonts w:ascii="Arial" w:hAnsi="Arial" w:cs="Arial"/>
          <w:color w:val="000000"/>
          <w:sz w:val="18"/>
        </w:rPr>
        <w:t>/ton</w:t>
      </w:r>
    </w:p>
    <w:p w:rsidR="006E34DB" w:rsidRDefault="006E34DB" w:rsidP="006E34DB">
      <w:pPr>
        <w:rPr>
          <w:rFonts w:ascii="Arial" w:hAnsi="Arial" w:cs="Arial"/>
          <w:color w:val="000000"/>
          <w:sz w:val="18"/>
        </w:rPr>
      </w:pPr>
      <w:r w:rsidRPr="006E34DB">
        <w:rPr>
          <w:rFonts w:ascii="Arial" w:hAnsi="Arial" w:cs="Arial"/>
          <w:color w:val="000000"/>
          <w:sz w:val="18"/>
        </w:rPr>
        <w:t xml:space="preserve">                                            </w:t>
      </w:r>
    </w:p>
    <w:p w:rsidR="006E34DB" w:rsidRDefault="006E34DB" w:rsidP="006E34DB">
      <w:pPr>
        <w:rPr>
          <w:rFonts w:ascii="Arial" w:hAnsi="Arial" w:cs="Arial"/>
          <w:b/>
          <w:color w:val="000000"/>
          <w:sz w:val="24"/>
        </w:rPr>
      </w:pPr>
      <w:r w:rsidRPr="006E34DB">
        <w:rPr>
          <w:rFonts w:ascii="Arial" w:hAnsi="Arial" w:cs="Arial"/>
          <w:b/>
          <w:color w:val="000000"/>
          <w:sz w:val="24"/>
        </w:rPr>
        <w:t>Guaranteed Analysis</w:t>
      </w:r>
    </w:p>
    <w:tbl>
      <w:tblPr>
        <w:tblW w:w="0" w:type="auto"/>
        <w:jc w:val="center"/>
        <w:tblLayout w:type="fixed"/>
        <w:tblLook w:val="0000" w:firstRow="0" w:lastRow="0" w:firstColumn="0" w:lastColumn="0" w:noHBand="0" w:noVBand="0"/>
      </w:tblPr>
      <w:tblGrid>
        <w:gridCol w:w="1477"/>
        <w:gridCol w:w="1008"/>
        <w:gridCol w:w="767"/>
        <w:gridCol w:w="767"/>
      </w:tblGrid>
      <w:tr w:rsidR="006E34DB" w:rsidRPr="006E34DB" w:rsidTr="006E34DB">
        <w:trPr>
          <w:jc w:val="center"/>
        </w:trPr>
        <w:tc>
          <w:tcPr>
            <w:tcW w:w="1477" w:type="dxa"/>
            <w:shd w:val="clear" w:color="auto" w:fill="auto"/>
          </w:tcPr>
          <w:p w:rsidR="006E34DB" w:rsidRPr="006E34DB" w:rsidRDefault="006E34DB" w:rsidP="006E34DB">
            <w:pPr>
              <w:jc w:val="left"/>
              <w:rPr>
                <w:rFonts w:ascii="Arial" w:hAnsi="Arial" w:cs="Arial"/>
                <w:color w:val="000000"/>
                <w:sz w:val="18"/>
              </w:rPr>
            </w:pPr>
            <w:r>
              <w:rPr>
                <w:rFonts w:ascii="Arial" w:hAnsi="Arial" w:cs="Arial"/>
                <w:color w:val="000000"/>
                <w:sz w:val="18"/>
              </w:rPr>
              <w:t xml:space="preserve">Crude Protein </w:t>
            </w:r>
          </w:p>
        </w:tc>
        <w:tc>
          <w:tcPr>
            <w:tcW w:w="1008" w:type="dxa"/>
            <w:shd w:val="clear" w:color="auto" w:fill="auto"/>
          </w:tcPr>
          <w:p w:rsidR="006E34DB" w:rsidRPr="006E34DB" w:rsidRDefault="006E34DB" w:rsidP="006E34DB">
            <w:pPr>
              <w:rPr>
                <w:rFonts w:ascii="Arial" w:hAnsi="Arial" w:cs="Arial"/>
                <w:color w:val="000000"/>
                <w:sz w:val="18"/>
              </w:rPr>
            </w:pPr>
            <w:r w:rsidRPr="006E34DB">
              <w:rPr>
                <w:rFonts w:ascii="Arial" w:hAnsi="Arial" w:cs="Arial"/>
                <w:color w:val="000000"/>
                <w:sz w:val="18"/>
              </w:rPr>
              <w:t>(Min.)</w:t>
            </w:r>
          </w:p>
        </w:tc>
        <w:tc>
          <w:tcPr>
            <w:tcW w:w="767" w:type="dxa"/>
            <w:shd w:val="clear" w:color="auto" w:fill="auto"/>
          </w:tcPr>
          <w:p w:rsidR="006E34DB" w:rsidRPr="006E34DB" w:rsidRDefault="00172B34" w:rsidP="006E34DB">
            <w:pPr>
              <w:jc w:val="right"/>
              <w:rPr>
                <w:rFonts w:ascii="Arial" w:hAnsi="Arial" w:cs="Arial"/>
                <w:color w:val="000000"/>
                <w:sz w:val="18"/>
              </w:rPr>
            </w:pPr>
            <w:r>
              <w:rPr>
                <w:rFonts w:ascii="Arial" w:hAnsi="Arial" w:cs="Arial"/>
                <w:color w:val="000000"/>
                <w:sz w:val="18"/>
              </w:rPr>
              <w:t>12.0</w:t>
            </w:r>
          </w:p>
        </w:tc>
        <w:tc>
          <w:tcPr>
            <w:tcW w:w="767" w:type="dxa"/>
            <w:shd w:val="clear" w:color="auto" w:fill="auto"/>
          </w:tcPr>
          <w:p w:rsidR="006E34DB" w:rsidRPr="006E34DB" w:rsidRDefault="006E34DB" w:rsidP="006E34DB">
            <w:pPr>
              <w:jc w:val="left"/>
              <w:rPr>
                <w:rFonts w:ascii="Arial" w:hAnsi="Arial" w:cs="Arial"/>
                <w:color w:val="000000"/>
                <w:sz w:val="18"/>
              </w:rPr>
            </w:pPr>
            <w:r w:rsidRPr="006E34DB">
              <w:rPr>
                <w:rFonts w:ascii="Arial" w:hAnsi="Arial" w:cs="Arial"/>
                <w:color w:val="000000"/>
                <w:sz w:val="18"/>
              </w:rPr>
              <w:t>%</w:t>
            </w:r>
          </w:p>
        </w:tc>
      </w:tr>
      <w:tr w:rsidR="006E34DB" w:rsidRPr="006E34DB" w:rsidTr="006E34DB">
        <w:trPr>
          <w:jc w:val="center"/>
        </w:trPr>
        <w:tc>
          <w:tcPr>
            <w:tcW w:w="1477" w:type="dxa"/>
            <w:shd w:val="clear" w:color="auto" w:fill="auto"/>
          </w:tcPr>
          <w:p w:rsidR="006E34DB" w:rsidRPr="006E34DB" w:rsidRDefault="006E34DB" w:rsidP="006E34DB">
            <w:pPr>
              <w:jc w:val="left"/>
              <w:rPr>
                <w:rFonts w:ascii="Arial" w:hAnsi="Arial" w:cs="Arial"/>
                <w:color w:val="000000"/>
                <w:sz w:val="18"/>
              </w:rPr>
            </w:pPr>
            <w:r>
              <w:rPr>
                <w:rFonts w:ascii="Arial" w:hAnsi="Arial" w:cs="Arial"/>
                <w:color w:val="000000"/>
                <w:sz w:val="18"/>
              </w:rPr>
              <w:t xml:space="preserve">Crude Fat </w:t>
            </w:r>
          </w:p>
        </w:tc>
        <w:tc>
          <w:tcPr>
            <w:tcW w:w="1008" w:type="dxa"/>
            <w:shd w:val="clear" w:color="auto" w:fill="auto"/>
          </w:tcPr>
          <w:p w:rsidR="006E34DB" w:rsidRPr="006E34DB" w:rsidRDefault="006E34DB" w:rsidP="006E34DB">
            <w:pPr>
              <w:rPr>
                <w:rFonts w:ascii="Arial" w:hAnsi="Arial" w:cs="Arial"/>
                <w:color w:val="000000"/>
                <w:sz w:val="18"/>
              </w:rPr>
            </w:pPr>
            <w:r w:rsidRPr="006E34DB">
              <w:rPr>
                <w:rFonts w:ascii="Arial" w:hAnsi="Arial" w:cs="Arial"/>
                <w:color w:val="000000"/>
                <w:sz w:val="18"/>
              </w:rPr>
              <w:t>(Min.)</w:t>
            </w:r>
          </w:p>
        </w:tc>
        <w:tc>
          <w:tcPr>
            <w:tcW w:w="767" w:type="dxa"/>
            <w:shd w:val="clear" w:color="auto" w:fill="auto"/>
          </w:tcPr>
          <w:p w:rsidR="006E34DB" w:rsidRPr="006E34DB" w:rsidRDefault="00172B34" w:rsidP="006E34DB">
            <w:pPr>
              <w:jc w:val="right"/>
              <w:rPr>
                <w:rFonts w:ascii="Arial" w:hAnsi="Arial" w:cs="Arial"/>
                <w:color w:val="000000"/>
                <w:sz w:val="18"/>
              </w:rPr>
            </w:pPr>
            <w:r>
              <w:rPr>
                <w:rFonts w:ascii="Arial" w:hAnsi="Arial" w:cs="Arial"/>
                <w:color w:val="000000"/>
                <w:sz w:val="18"/>
              </w:rPr>
              <w:t>1.5</w:t>
            </w:r>
          </w:p>
        </w:tc>
        <w:tc>
          <w:tcPr>
            <w:tcW w:w="767" w:type="dxa"/>
            <w:shd w:val="clear" w:color="auto" w:fill="auto"/>
          </w:tcPr>
          <w:p w:rsidR="006E34DB" w:rsidRPr="006E34DB" w:rsidRDefault="006E34DB" w:rsidP="006E34DB">
            <w:pPr>
              <w:jc w:val="left"/>
              <w:rPr>
                <w:rFonts w:ascii="Arial" w:hAnsi="Arial" w:cs="Arial"/>
                <w:color w:val="000000"/>
                <w:sz w:val="18"/>
              </w:rPr>
            </w:pPr>
            <w:r w:rsidRPr="006E34DB">
              <w:rPr>
                <w:rFonts w:ascii="Arial" w:hAnsi="Arial" w:cs="Arial"/>
                <w:color w:val="000000"/>
                <w:sz w:val="18"/>
              </w:rPr>
              <w:t>%</w:t>
            </w:r>
          </w:p>
        </w:tc>
      </w:tr>
      <w:tr w:rsidR="006E34DB" w:rsidRPr="006E34DB" w:rsidTr="006E34DB">
        <w:trPr>
          <w:jc w:val="center"/>
        </w:trPr>
        <w:tc>
          <w:tcPr>
            <w:tcW w:w="1477" w:type="dxa"/>
            <w:shd w:val="clear" w:color="auto" w:fill="auto"/>
          </w:tcPr>
          <w:p w:rsidR="006E34DB" w:rsidRPr="006E34DB" w:rsidRDefault="006E34DB" w:rsidP="006E34DB">
            <w:pPr>
              <w:jc w:val="left"/>
              <w:rPr>
                <w:rFonts w:ascii="Arial" w:hAnsi="Arial" w:cs="Arial"/>
                <w:color w:val="000000"/>
                <w:sz w:val="18"/>
              </w:rPr>
            </w:pPr>
            <w:r>
              <w:rPr>
                <w:rFonts w:ascii="Arial" w:hAnsi="Arial" w:cs="Arial"/>
                <w:color w:val="000000"/>
                <w:sz w:val="18"/>
              </w:rPr>
              <w:t xml:space="preserve">Crude Fiber </w:t>
            </w:r>
          </w:p>
        </w:tc>
        <w:tc>
          <w:tcPr>
            <w:tcW w:w="1008" w:type="dxa"/>
            <w:shd w:val="clear" w:color="auto" w:fill="auto"/>
          </w:tcPr>
          <w:p w:rsidR="006E34DB" w:rsidRPr="006E34DB" w:rsidRDefault="006E34DB" w:rsidP="006E34DB">
            <w:pPr>
              <w:rPr>
                <w:rFonts w:ascii="Arial" w:hAnsi="Arial" w:cs="Arial"/>
                <w:color w:val="000000"/>
                <w:sz w:val="18"/>
              </w:rPr>
            </w:pPr>
            <w:r w:rsidRPr="006E34DB">
              <w:rPr>
                <w:rFonts w:ascii="Arial" w:hAnsi="Arial" w:cs="Arial"/>
                <w:color w:val="000000"/>
                <w:sz w:val="18"/>
              </w:rPr>
              <w:t>(Max.)</w:t>
            </w:r>
          </w:p>
        </w:tc>
        <w:tc>
          <w:tcPr>
            <w:tcW w:w="767" w:type="dxa"/>
            <w:shd w:val="clear" w:color="auto" w:fill="auto"/>
          </w:tcPr>
          <w:p w:rsidR="006E34DB" w:rsidRPr="006E34DB" w:rsidRDefault="00172B34" w:rsidP="006E34DB">
            <w:pPr>
              <w:jc w:val="right"/>
              <w:rPr>
                <w:rFonts w:ascii="Arial" w:hAnsi="Arial" w:cs="Arial"/>
                <w:color w:val="000000"/>
                <w:sz w:val="18"/>
              </w:rPr>
            </w:pPr>
            <w:r>
              <w:rPr>
                <w:rFonts w:ascii="Arial" w:hAnsi="Arial" w:cs="Arial"/>
                <w:color w:val="000000"/>
                <w:sz w:val="18"/>
              </w:rPr>
              <w:t>20.0</w:t>
            </w:r>
          </w:p>
        </w:tc>
        <w:tc>
          <w:tcPr>
            <w:tcW w:w="767" w:type="dxa"/>
            <w:shd w:val="clear" w:color="auto" w:fill="auto"/>
          </w:tcPr>
          <w:p w:rsidR="006E34DB" w:rsidRPr="006E34DB" w:rsidRDefault="006E34DB" w:rsidP="006E34DB">
            <w:pPr>
              <w:jc w:val="left"/>
              <w:rPr>
                <w:rFonts w:ascii="Arial" w:hAnsi="Arial" w:cs="Arial"/>
                <w:color w:val="000000"/>
                <w:sz w:val="18"/>
              </w:rPr>
            </w:pPr>
            <w:r w:rsidRPr="006E34DB">
              <w:rPr>
                <w:rFonts w:ascii="Arial" w:hAnsi="Arial" w:cs="Arial"/>
                <w:color w:val="000000"/>
                <w:sz w:val="18"/>
              </w:rPr>
              <w:t>%</w:t>
            </w:r>
          </w:p>
        </w:tc>
      </w:tr>
      <w:tr w:rsidR="006E34DB" w:rsidRPr="006E34DB" w:rsidTr="006E34DB">
        <w:trPr>
          <w:jc w:val="center"/>
        </w:trPr>
        <w:tc>
          <w:tcPr>
            <w:tcW w:w="1477" w:type="dxa"/>
            <w:shd w:val="clear" w:color="auto" w:fill="auto"/>
          </w:tcPr>
          <w:p w:rsidR="006E34DB" w:rsidRPr="006E34DB" w:rsidRDefault="006E34DB" w:rsidP="006E34DB">
            <w:pPr>
              <w:jc w:val="left"/>
              <w:rPr>
                <w:rFonts w:ascii="Arial" w:hAnsi="Arial" w:cs="Arial"/>
                <w:color w:val="000000"/>
                <w:sz w:val="18"/>
              </w:rPr>
            </w:pPr>
            <w:r>
              <w:rPr>
                <w:rFonts w:ascii="Arial" w:hAnsi="Arial" w:cs="Arial"/>
                <w:color w:val="000000"/>
                <w:sz w:val="18"/>
              </w:rPr>
              <w:t xml:space="preserve">Calcium </w:t>
            </w:r>
          </w:p>
        </w:tc>
        <w:tc>
          <w:tcPr>
            <w:tcW w:w="1008" w:type="dxa"/>
            <w:shd w:val="clear" w:color="auto" w:fill="auto"/>
          </w:tcPr>
          <w:p w:rsidR="006E34DB" w:rsidRPr="006E34DB" w:rsidRDefault="006E34DB" w:rsidP="006E34DB">
            <w:pPr>
              <w:rPr>
                <w:rFonts w:ascii="Arial" w:hAnsi="Arial" w:cs="Arial"/>
                <w:color w:val="000000"/>
                <w:sz w:val="18"/>
              </w:rPr>
            </w:pPr>
            <w:r w:rsidRPr="006E34DB">
              <w:rPr>
                <w:rFonts w:ascii="Arial" w:hAnsi="Arial" w:cs="Arial"/>
                <w:color w:val="000000"/>
                <w:sz w:val="18"/>
              </w:rPr>
              <w:t>(Min.)</w:t>
            </w:r>
          </w:p>
        </w:tc>
        <w:tc>
          <w:tcPr>
            <w:tcW w:w="767" w:type="dxa"/>
            <w:shd w:val="clear" w:color="auto" w:fill="auto"/>
          </w:tcPr>
          <w:p w:rsidR="006E34DB" w:rsidRPr="006E34DB" w:rsidRDefault="006E34DB" w:rsidP="006E34DB">
            <w:pPr>
              <w:jc w:val="right"/>
              <w:rPr>
                <w:rFonts w:ascii="Arial" w:hAnsi="Arial" w:cs="Arial"/>
                <w:color w:val="000000"/>
                <w:sz w:val="18"/>
              </w:rPr>
            </w:pPr>
            <w:r w:rsidRPr="006E34DB">
              <w:rPr>
                <w:rFonts w:ascii="Arial" w:hAnsi="Arial" w:cs="Arial"/>
                <w:color w:val="000000"/>
                <w:sz w:val="18"/>
              </w:rPr>
              <w:t>0.9</w:t>
            </w:r>
          </w:p>
        </w:tc>
        <w:tc>
          <w:tcPr>
            <w:tcW w:w="767" w:type="dxa"/>
            <w:shd w:val="clear" w:color="auto" w:fill="auto"/>
          </w:tcPr>
          <w:p w:rsidR="006E34DB" w:rsidRPr="006E34DB" w:rsidRDefault="006E34DB" w:rsidP="006E34DB">
            <w:pPr>
              <w:jc w:val="left"/>
              <w:rPr>
                <w:rFonts w:ascii="Arial" w:hAnsi="Arial" w:cs="Arial"/>
                <w:color w:val="000000"/>
                <w:sz w:val="18"/>
              </w:rPr>
            </w:pPr>
            <w:r w:rsidRPr="006E34DB">
              <w:rPr>
                <w:rFonts w:ascii="Arial" w:hAnsi="Arial" w:cs="Arial"/>
                <w:color w:val="000000"/>
                <w:sz w:val="18"/>
              </w:rPr>
              <w:t>%</w:t>
            </w:r>
          </w:p>
        </w:tc>
      </w:tr>
      <w:tr w:rsidR="006E34DB" w:rsidRPr="006E34DB" w:rsidTr="006E34DB">
        <w:trPr>
          <w:jc w:val="center"/>
        </w:trPr>
        <w:tc>
          <w:tcPr>
            <w:tcW w:w="1477" w:type="dxa"/>
            <w:shd w:val="clear" w:color="auto" w:fill="auto"/>
          </w:tcPr>
          <w:p w:rsidR="006E34DB" w:rsidRPr="006E34DB" w:rsidRDefault="006E34DB" w:rsidP="006E34DB">
            <w:pPr>
              <w:jc w:val="left"/>
              <w:rPr>
                <w:rFonts w:ascii="Arial" w:hAnsi="Arial" w:cs="Arial"/>
                <w:color w:val="000000"/>
                <w:sz w:val="18"/>
              </w:rPr>
            </w:pPr>
            <w:r>
              <w:rPr>
                <w:rFonts w:ascii="Arial" w:hAnsi="Arial" w:cs="Arial"/>
                <w:color w:val="000000"/>
                <w:sz w:val="18"/>
              </w:rPr>
              <w:t xml:space="preserve">Calcium </w:t>
            </w:r>
          </w:p>
        </w:tc>
        <w:tc>
          <w:tcPr>
            <w:tcW w:w="1008" w:type="dxa"/>
            <w:shd w:val="clear" w:color="auto" w:fill="auto"/>
          </w:tcPr>
          <w:p w:rsidR="006E34DB" w:rsidRPr="006E34DB" w:rsidRDefault="006E34DB" w:rsidP="006E34DB">
            <w:pPr>
              <w:rPr>
                <w:rFonts w:ascii="Arial" w:hAnsi="Arial" w:cs="Arial"/>
                <w:color w:val="000000"/>
                <w:sz w:val="18"/>
              </w:rPr>
            </w:pPr>
            <w:r w:rsidRPr="006E34DB">
              <w:rPr>
                <w:rFonts w:ascii="Arial" w:hAnsi="Arial" w:cs="Arial"/>
                <w:color w:val="000000"/>
                <w:sz w:val="18"/>
              </w:rPr>
              <w:t>(Max.)</w:t>
            </w:r>
          </w:p>
        </w:tc>
        <w:tc>
          <w:tcPr>
            <w:tcW w:w="767" w:type="dxa"/>
            <w:shd w:val="clear" w:color="auto" w:fill="auto"/>
          </w:tcPr>
          <w:p w:rsidR="006E34DB" w:rsidRPr="006E34DB" w:rsidRDefault="006E34DB" w:rsidP="006E34DB">
            <w:pPr>
              <w:jc w:val="right"/>
              <w:rPr>
                <w:rFonts w:ascii="Arial" w:hAnsi="Arial" w:cs="Arial"/>
                <w:color w:val="000000"/>
                <w:sz w:val="18"/>
              </w:rPr>
            </w:pPr>
            <w:r w:rsidRPr="006E34DB">
              <w:rPr>
                <w:rFonts w:ascii="Arial" w:hAnsi="Arial" w:cs="Arial"/>
                <w:color w:val="000000"/>
                <w:sz w:val="18"/>
              </w:rPr>
              <w:t>1.4</w:t>
            </w:r>
          </w:p>
        </w:tc>
        <w:tc>
          <w:tcPr>
            <w:tcW w:w="767" w:type="dxa"/>
            <w:shd w:val="clear" w:color="auto" w:fill="auto"/>
          </w:tcPr>
          <w:p w:rsidR="006E34DB" w:rsidRPr="006E34DB" w:rsidRDefault="006E34DB" w:rsidP="006E34DB">
            <w:pPr>
              <w:jc w:val="left"/>
              <w:rPr>
                <w:rFonts w:ascii="Arial" w:hAnsi="Arial" w:cs="Arial"/>
                <w:color w:val="000000"/>
                <w:sz w:val="18"/>
              </w:rPr>
            </w:pPr>
            <w:r w:rsidRPr="006E34DB">
              <w:rPr>
                <w:rFonts w:ascii="Arial" w:hAnsi="Arial" w:cs="Arial"/>
                <w:color w:val="000000"/>
                <w:sz w:val="18"/>
              </w:rPr>
              <w:t>%</w:t>
            </w:r>
          </w:p>
        </w:tc>
      </w:tr>
      <w:tr w:rsidR="006E34DB" w:rsidRPr="006E34DB" w:rsidTr="006E34DB">
        <w:trPr>
          <w:jc w:val="center"/>
        </w:trPr>
        <w:tc>
          <w:tcPr>
            <w:tcW w:w="1477" w:type="dxa"/>
            <w:shd w:val="clear" w:color="auto" w:fill="auto"/>
          </w:tcPr>
          <w:p w:rsidR="006E34DB" w:rsidRPr="006E34DB" w:rsidRDefault="006E34DB" w:rsidP="006E34DB">
            <w:pPr>
              <w:jc w:val="left"/>
              <w:rPr>
                <w:rFonts w:ascii="Arial" w:hAnsi="Arial" w:cs="Arial"/>
                <w:color w:val="000000"/>
                <w:sz w:val="18"/>
              </w:rPr>
            </w:pPr>
            <w:r>
              <w:rPr>
                <w:rFonts w:ascii="Arial" w:hAnsi="Arial" w:cs="Arial"/>
                <w:color w:val="000000"/>
                <w:sz w:val="18"/>
              </w:rPr>
              <w:t xml:space="preserve">Phosphorus </w:t>
            </w:r>
          </w:p>
        </w:tc>
        <w:tc>
          <w:tcPr>
            <w:tcW w:w="1008" w:type="dxa"/>
            <w:shd w:val="clear" w:color="auto" w:fill="auto"/>
          </w:tcPr>
          <w:p w:rsidR="006E34DB" w:rsidRPr="006E34DB" w:rsidRDefault="006E34DB" w:rsidP="006E34DB">
            <w:pPr>
              <w:rPr>
                <w:rFonts w:ascii="Arial" w:hAnsi="Arial" w:cs="Arial"/>
                <w:color w:val="000000"/>
                <w:sz w:val="18"/>
              </w:rPr>
            </w:pPr>
            <w:r w:rsidRPr="006E34DB">
              <w:rPr>
                <w:rFonts w:ascii="Arial" w:hAnsi="Arial" w:cs="Arial"/>
                <w:color w:val="000000"/>
                <w:sz w:val="18"/>
              </w:rPr>
              <w:t>(Min.)</w:t>
            </w:r>
          </w:p>
        </w:tc>
        <w:tc>
          <w:tcPr>
            <w:tcW w:w="767" w:type="dxa"/>
            <w:shd w:val="clear" w:color="auto" w:fill="auto"/>
          </w:tcPr>
          <w:p w:rsidR="006E34DB" w:rsidRPr="006E34DB" w:rsidRDefault="006E34DB" w:rsidP="006E34DB">
            <w:pPr>
              <w:jc w:val="right"/>
              <w:rPr>
                <w:rFonts w:ascii="Arial" w:hAnsi="Arial" w:cs="Arial"/>
                <w:color w:val="000000"/>
                <w:sz w:val="18"/>
              </w:rPr>
            </w:pPr>
            <w:r w:rsidRPr="006E34DB">
              <w:rPr>
                <w:rFonts w:ascii="Arial" w:hAnsi="Arial" w:cs="Arial"/>
                <w:color w:val="000000"/>
                <w:sz w:val="18"/>
              </w:rPr>
              <w:t>0.6</w:t>
            </w:r>
          </w:p>
        </w:tc>
        <w:tc>
          <w:tcPr>
            <w:tcW w:w="767" w:type="dxa"/>
            <w:shd w:val="clear" w:color="auto" w:fill="auto"/>
          </w:tcPr>
          <w:p w:rsidR="006E34DB" w:rsidRPr="006E34DB" w:rsidRDefault="006E34DB" w:rsidP="006E34DB">
            <w:pPr>
              <w:jc w:val="left"/>
              <w:rPr>
                <w:rFonts w:ascii="Arial" w:hAnsi="Arial" w:cs="Arial"/>
                <w:color w:val="000000"/>
                <w:sz w:val="18"/>
              </w:rPr>
            </w:pPr>
            <w:r w:rsidRPr="006E34DB">
              <w:rPr>
                <w:rFonts w:ascii="Arial" w:hAnsi="Arial" w:cs="Arial"/>
                <w:color w:val="000000"/>
                <w:sz w:val="18"/>
              </w:rPr>
              <w:t>%</w:t>
            </w:r>
          </w:p>
        </w:tc>
      </w:tr>
      <w:tr w:rsidR="006E34DB" w:rsidRPr="006E34DB" w:rsidTr="006E34DB">
        <w:trPr>
          <w:jc w:val="center"/>
        </w:trPr>
        <w:tc>
          <w:tcPr>
            <w:tcW w:w="1477" w:type="dxa"/>
            <w:shd w:val="clear" w:color="auto" w:fill="auto"/>
          </w:tcPr>
          <w:p w:rsidR="006E34DB" w:rsidRPr="006E34DB" w:rsidRDefault="006E34DB" w:rsidP="006E34DB">
            <w:pPr>
              <w:jc w:val="left"/>
              <w:rPr>
                <w:rFonts w:ascii="Arial" w:hAnsi="Arial" w:cs="Arial"/>
                <w:color w:val="000000"/>
                <w:sz w:val="18"/>
              </w:rPr>
            </w:pPr>
            <w:r>
              <w:rPr>
                <w:rFonts w:ascii="Arial" w:hAnsi="Arial" w:cs="Arial"/>
                <w:color w:val="000000"/>
                <w:sz w:val="18"/>
              </w:rPr>
              <w:t xml:space="preserve">Salt </w:t>
            </w:r>
          </w:p>
        </w:tc>
        <w:tc>
          <w:tcPr>
            <w:tcW w:w="1008" w:type="dxa"/>
            <w:shd w:val="clear" w:color="auto" w:fill="auto"/>
          </w:tcPr>
          <w:p w:rsidR="006E34DB" w:rsidRPr="006E34DB" w:rsidRDefault="006E34DB" w:rsidP="006E34DB">
            <w:pPr>
              <w:rPr>
                <w:rFonts w:ascii="Arial" w:hAnsi="Arial" w:cs="Arial"/>
                <w:color w:val="000000"/>
                <w:sz w:val="18"/>
              </w:rPr>
            </w:pPr>
            <w:r w:rsidRPr="006E34DB">
              <w:rPr>
                <w:rFonts w:ascii="Arial" w:hAnsi="Arial" w:cs="Arial"/>
                <w:color w:val="000000"/>
                <w:sz w:val="18"/>
              </w:rPr>
              <w:t>(Min.)</w:t>
            </w:r>
          </w:p>
        </w:tc>
        <w:tc>
          <w:tcPr>
            <w:tcW w:w="767" w:type="dxa"/>
            <w:shd w:val="clear" w:color="auto" w:fill="auto"/>
          </w:tcPr>
          <w:p w:rsidR="006E34DB" w:rsidRPr="006E34DB" w:rsidRDefault="006E34DB" w:rsidP="006E34DB">
            <w:pPr>
              <w:jc w:val="right"/>
              <w:rPr>
                <w:rFonts w:ascii="Arial" w:hAnsi="Arial" w:cs="Arial"/>
                <w:color w:val="000000"/>
                <w:sz w:val="18"/>
              </w:rPr>
            </w:pPr>
            <w:r w:rsidRPr="006E34DB">
              <w:rPr>
                <w:rFonts w:ascii="Arial" w:hAnsi="Arial" w:cs="Arial"/>
                <w:color w:val="000000"/>
                <w:sz w:val="18"/>
              </w:rPr>
              <w:t>0.5</w:t>
            </w:r>
          </w:p>
        </w:tc>
        <w:tc>
          <w:tcPr>
            <w:tcW w:w="767" w:type="dxa"/>
            <w:shd w:val="clear" w:color="auto" w:fill="auto"/>
          </w:tcPr>
          <w:p w:rsidR="006E34DB" w:rsidRPr="006E34DB" w:rsidRDefault="006E34DB" w:rsidP="006E34DB">
            <w:pPr>
              <w:jc w:val="left"/>
              <w:rPr>
                <w:rFonts w:ascii="Arial" w:hAnsi="Arial" w:cs="Arial"/>
                <w:color w:val="000000"/>
                <w:sz w:val="18"/>
              </w:rPr>
            </w:pPr>
            <w:r w:rsidRPr="006E34DB">
              <w:rPr>
                <w:rFonts w:ascii="Arial" w:hAnsi="Arial" w:cs="Arial"/>
                <w:color w:val="000000"/>
                <w:sz w:val="18"/>
              </w:rPr>
              <w:t>%</w:t>
            </w:r>
          </w:p>
        </w:tc>
      </w:tr>
      <w:tr w:rsidR="006E34DB" w:rsidRPr="006E34DB" w:rsidTr="006E34DB">
        <w:trPr>
          <w:jc w:val="center"/>
        </w:trPr>
        <w:tc>
          <w:tcPr>
            <w:tcW w:w="1477" w:type="dxa"/>
            <w:shd w:val="clear" w:color="auto" w:fill="auto"/>
          </w:tcPr>
          <w:p w:rsidR="006E34DB" w:rsidRPr="006E34DB" w:rsidRDefault="006E34DB" w:rsidP="006E34DB">
            <w:pPr>
              <w:jc w:val="left"/>
              <w:rPr>
                <w:rFonts w:ascii="Arial" w:hAnsi="Arial" w:cs="Arial"/>
                <w:color w:val="000000"/>
                <w:sz w:val="18"/>
              </w:rPr>
            </w:pPr>
            <w:r>
              <w:rPr>
                <w:rFonts w:ascii="Arial" w:hAnsi="Arial" w:cs="Arial"/>
                <w:color w:val="000000"/>
                <w:sz w:val="18"/>
              </w:rPr>
              <w:t xml:space="preserve">Salt </w:t>
            </w:r>
          </w:p>
        </w:tc>
        <w:tc>
          <w:tcPr>
            <w:tcW w:w="1008" w:type="dxa"/>
            <w:shd w:val="clear" w:color="auto" w:fill="auto"/>
          </w:tcPr>
          <w:p w:rsidR="006E34DB" w:rsidRPr="006E34DB" w:rsidRDefault="006E34DB" w:rsidP="006E34DB">
            <w:pPr>
              <w:rPr>
                <w:rFonts w:ascii="Arial" w:hAnsi="Arial" w:cs="Arial"/>
                <w:color w:val="000000"/>
                <w:sz w:val="18"/>
              </w:rPr>
            </w:pPr>
            <w:r w:rsidRPr="006E34DB">
              <w:rPr>
                <w:rFonts w:ascii="Arial" w:hAnsi="Arial" w:cs="Arial"/>
                <w:color w:val="000000"/>
                <w:sz w:val="18"/>
              </w:rPr>
              <w:t>(Max.)</w:t>
            </w:r>
          </w:p>
        </w:tc>
        <w:tc>
          <w:tcPr>
            <w:tcW w:w="767" w:type="dxa"/>
            <w:shd w:val="clear" w:color="auto" w:fill="auto"/>
          </w:tcPr>
          <w:p w:rsidR="006E34DB" w:rsidRPr="006E34DB" w:rsidRDefault="006E34DB" w:rsidP="006E34DB">
            <w:pPr>
              <w:jc w:val="right"/>
              <w:rPr>
                <w:rFonts w:ascii="Arial" w:hAnsi="Arial" w:cs="Arial"/>
                <w:color w:val="000000"/>
                <w:sz w:val="18"/>
              </w:rPr>
            </w:pPr>
            <w:r w:rsidRPr="006E34DB">
              <w:rPr>
                <w:rFonts w:ascii="Arial" w:hAnsi="Arial" w:cs="Arial"/>
                <w:color w:val="000000"/>
                <w:sz w:val="18"/>
              </w:rPr>
              <w:t>1.0</w:t>
            </w:r>
          </w:p>
        </w:tc>
        <w:tc>
          <w:tcPr>
            <w:tcW w:w="767" w:type="dxa"/>
            <w:shd w:val="clear" w:color="auto" w:fill="auto"/>
          </w:tcPr>
          <w:p w:rsidR="006E34DB" w:rsidRPr="006E34DB" w:rsidRDefault="006E34DB" w:rsidP="006E34DB">
            <w:pPr>
              <w:jc w:val="left"/>
              <w:rPr>
                <w:rFonts w:ascii="Arial" w:hAnsi="Arial" w:cs="Arial"/>
                <w:color w:val="000000"/>
                <w:sz w:val="18"/>
              </w:rPr>
            </w:pPr>
            <w:r w:rsidRPr="006E34DB">
              <w:rPr>
                <w:rFonts w:ascii="Arial" w:hAnsi="Arial" w:cs="Arial"/>
                <w:color w:val="000000"/>
                <w:sz w:val="18"/>
              </w:rPr>
              <w:t>%</w:t>
            </w:r>
          </w:p>
        </w:tc>
      </w:tr>
      <w:tr w:rsidR="006E34DB" w:rsidRPr="006E34DB" w:rsidTr="006E34DB">
        <w:trPr>
          <w:jc w:val="center"/>
        </w:trPr>
        <w:tc>
          <w:tcPr>
            <w:tcW w:w="1477" w:type="dxa"/>
            <w:shd w:val="clear" w:color="auto" w:fill="auto"/>
          </w:tcPr>
          <w:p w:rsidR="006E34DB" w:rsidRPr="006E34DB" w:rsidRDefault="006E34DB" w:rsidP="006E34DB">
            <w:pPr>
              <w:jc w:val="left"/>
              <w:rPr>
                <w:rFonts w:ascii="Arial" w:hAnsi="Arial" w:cs="Arial"/>
                <w:color w:val="000000"/>
                <w:sz w:val="18"/>
              </w:rPr>
            </w:pPr>
            <w:r>
              <w:rPr>
                <w:rFonts w:ascii="Arial" w:hAnsi="Arial" w:cs="Arial"/>
                <w:color w:val="000000"/>
                <w:sz w:val="18"/>
              </w:rPr>
              <w:t xml:space="preserve">Potassium </w:t>
            </w:r>
          </w:p>
        </w:tc>
        <w:tc>
          <w:tcPr>
            <w:tcW w:w="1008" w:type="dxa"/>
            <w:shd w:val="clear" w:color="auto" w:fill="auto"/>
          </w:tcPr>
          <w:p w:rsidR="006E34DB" w:rsidRPr="006E34DB" w:rsidRDefault="006E34DB" w:rsidP="006E34DB">
            <w:pPr>
              <w:rPr>
                <w:rFonts w:ascii="Arial" w:hAnsi="Arial" w:cs="Arial"/>
                <w:color w:val="000000"/>
                <w:sz w:val="18"/>
              </w:rPr>
            </w:pPr>
            <w:r w:rsidRPr="006E34DB">
              <w:rPr>
                <w:rFonts w:ascii="Arial" w:hAnsi="Arial" w:cs="Arial"/>
                <w:color w:val="000000"/>
                <w:sz w:val="18"/>
              </w:rPr>
              <w:t>(Min.)</w:t>
            </w:r>
          </w:p>
        </w:tc>
        <w:tc>
          <w:tcPr>
            <w:tcW w:w="767" w:type="dxa"/>
            <w:shd w:val="clear" w:color="auto" w:fill="auto"/>
          </w:tcPr>
          <w:p w:rsidR="006E34DB" w:rsidRPr="006E34DB" w:rsidRDefault="006E34DB" w:rsidP="006E34DB">
            <w:pPr>
              <w:jc w:val="right"/>
              <w:rPr>
                <w:rFonts w:ascii="Arial" w:hAnsi="Arial" w:cs="Arial"/>
                <w:color w:val="000000"/>
                <w:sz w:val="18"/>
              </w:rPr>
            </w:pPr>
            <w:r w:rsidRPr="006E34DB">
              <w:rPr>
                <w:rFonts w:ascii="Arial" w:hAnsi="Arial" w:cs="Arial"/>
                <w:color w:val="000000"/>
                <w:sz w:val="18"/>
              </w:rPr>
              <w:t>1.1</w:t>
            </w:r>
          </w:p>
        </w:tc>
        <w:tc>
          <w:tcPr>
            <w:tcW w:w="767" w:type="dxa"/>
            <w:shd w:val="clear" w:color="auto" w:fill="auto"/>
          </w:tcPr>
          <w:p w:rsidR="006E34DB" w:rsidRPr="006E34DB" w:rsidRDefault="006E34DB" w:rsidP="006E34DB">
            <w:pPr>
              <w:jc w:val="left"/>
              <w:rPr>
                <w:rFonts w:ascii="Arial" w:hAnsi="Arial" w:cs="Arial"/>
                <w:color w:val="000000"/>
                <w:sz w:val="18"/>
              </w:rPr>
            </w:pPr>
            <w:r w:rsidRPr="006E34DB">
              <w:rPr>
                <w:rFonts w:ascii="Arial" w:hAnsi="Arial" w:cs="Arial"/>
                <w:color w:val="000000"/>
                <w:sz w:val="18"/>
              </w:rPr>
              <w:t>%</w:t>
            </w:r>
          </w:p>
        </w:tc>
      </w:tr>
      <w:tr w:rsidR="006E34DB" w:rsidRPr="006E34DB" w:rsidTr="006E34DB">
        <w:trPr>
          <w:jc w:val="center"/>
        </w:trPr>
        <w:tc>
          <w:tcPr>
            <w:tcW w:w="1477" w:type="dxa"/>
            <w:shd w:val="clear" w:color="auto" w:fill="auto"/>
          </w:tcPr>
          <w:p w:rsidR="006E34DB" w:rsidRPr="006E34DB" w:rsidRDefault="006E34DB" w:rsidP="006E34DB">
            <w:pPr>
              <w:jc w:val="left"/>
              <w:rPr>
                <w:rFonts w:ascii="Arial" w:hAnsi="Arial" w:cs="Arial"/>
                <w:color w:val="000000"/>
                <w:sz w:val="18"/>
              </w:rPr>
            </w:pPr>
            <w:r>
              <w:rPr>
                <w:rFonts w:ascii="Arial" w:hAnsi="Arial" w:cs="Arial"/>
                <w:color w:val="000000"/>
                <w:sz w:val="18"/>
              </w:rPr>
              <w:t xml:space="preserve">Vitamin A </w:t>
            </w:r>
          </w:p>
        </w:tc>
        <w:tc>
          <w:tcPr>
            <w:tcW w:w="1008" w:type="dxa"/>
            <w:shd w:val="clear" w:color="auto" w:fill="auto"/>
          </w:tcPr>
          <w:p w:rsidR="006E34DB" w:rsidRPr="006E34DB" w:rsidRDefault="006E34DB" w:rsidP="006E34DB">
            <w:pPr>
              <w:rPr>
                <w:rFonts w:ascii="Arial" w:hAnsi="Arial" w:cs="Arial"/>
                <w:color w:val="000000"/>
                <w:sz w:val="18"/>
              </w:rPr>
            </w:pPr>
            <w:r w:rsidRPr="006E34DB">
              <w:rPr>
                <w:rFonts w:ascii="Arial" w:hAnsi="Arial" w:cs="Arial"/>
                <w:color w:val="000000"/>
                <w:sz w:val="18"/>
              </w:rPr>
              <w:t>(Min.)</w:t>
            </w:r>
          </w:p>
        </w:tc>
        <w:tc>
          <w:tcPr>
            <w:tcW w:w="767" w:type="dxa"/>
            <w:shd w:val="clear" w:color="auto" w:fill="auto"/>
          </w:tcPr>
          <w:p w:rsidR="006E34DB" w:rsidRPr="006E34DB" w:rsidRDefault="00172B34" w:rsidP="006E34DB">
            <w:pPr>
              <w:jc w:val="right"/>
              <w:rPr>
                <w:rFonts w:ascii="Arial" w:hAnsi="Arial" w:cs="Arial"/>
                <w:color w:val="000000"/>
                <w:sz w:val="18"/>
              </w:rPr>
            </w:pPr>
            <w:r>
              <w:rPr>
                <w:rFonts w:ascii="Arial" w:hAnsi="Arial" w:cs="Arial"/>
                <w:color w:val="000000"/>
                <w:sz w:val="18"/>
              </w:rPr>
              <w:t>4</w:t>
            </w:r>
            <w:r w:rsidR="006E34DB" w:rsidRPr="006E34DB">
              <w:rPr>
                <w:rFonts w:ascii="Arial" w:hAnsi="Arial" w:cs="Arial"/>
                <w:color w:val="000000"/>
                <w:sz w:val="18"/>
              </w:rPr>
              <w:t>,000</w:t>
            </w:r>
          </w:p>
        </w:tc>
        <w:tc>
          <w:tcPr>
            <w:tcW w:w="767" w:type="dxa"/>
            <w:shd w:val="clear" w:color="auto" w:fill="auto"/>
          </w:tcPr>
          <w:p w:rsidR="006E34DB" w:rsidRPr="006E34DB" w:rsidRDefault="006E34DB" w:rsidP="006E34DB">
            <w:pPr>
              <w:jc w:val="left"/>
              <w:rPr>
                <w:rFonts w:ascii="Arial" w:hAnsi="Arial" w:cs="Arial"/>
                <w:color w:val="000000"/>
                <w:sz w:val="18"/>
              </w:rPr>
            </w:pPr>
            <w:r w:rsidRPr="006E34DB">
              <w:rPr>
                <w:rFonts w:ascii="Arial" w:hAnsi="Arial" w:cs="Arial"/>
                <w:color w:val="000000"/>
                <w:sz w:val="18"/>
              </w:rPr>
              <w:t>IU/LB</w:t>
            </w:r>
          </w:p>
        </w:tc>
      </w:tr>
      <w:tr w:rsidR="00172B34" w:rsidRPr="006E34DB" w:rsidTr="006E34DB">
        <w:trPr>
          <w:jc w:val="center"/>
        </w:trPr>
        <w:tc>
          <w:tcPr>
            <w:tcW w:w="1477" w:type="dxa"/>
            <w:shd w:val="clear" w:color="auto" w:fill="auto"/>
          </w:tcPr>
          <w:p w:rsidR="00172B34" w:rsidRDefault="00172B34" w:rsidP="006E34DB">
            <w:pPr>
              <w:jc w:val="left"/>
              <w:rPr>
                <w:rFonts w:ascii="Arial" w:hAnsi="Arial" w:cs="Arial"/>
                <w:color w:val="000000"/>
                <w:sz w:val="18"/>
              </w:rPr>
            </w:pPr>
            <w:r>
              <w:rPr>
                <w:rFonts w:ascii="Arial" w:hAnsi="Arial" w:cs="Arial"/>
                <w:color w:val="000000"/>
                <w:sz w:val="18"/>
              </w:rPr>
              <w:t>Vitamin E</w:t>
            </w:r>
          </w:p>
        </w:tc>
        <w:tc>
          <w:tcPr>
            <w:tcW w:w="1008" w:type="dxa"/>
            <w:shd w:val="clear" w:color="auto" w:fill="auto"/>
          </w:tcPr>
          <w:p w:rsidR="00172B34" w:rsidRPr="006E34DB" w:rsidRDefault="00172B34" w:rsidP="006E34DB">
            <w:pPr>
              <w:rPr>
                <w:rFonts w:ascii="Arial" w:hAnsi="Arial" w:cs="Arial"/>
                <w:color w:val="000000"/>
                <w:sz w:val="18"/>
              </w:rPr>
            </w:pPr>
            <w:r>
              <w:rPr>
                <w:rFonts w:ascii="Arial" w:hAnsi="Arial" w:cs="Arial"/>
                <w:color w:val="000000"/>
                <w:sz w:val="18"/>
              </w:rPr>
              <w:t>(Min.)</w:t>
            </w:r>
          </w:p>
        </w:tc>
        <w:tc>
          <w:tcPr>
            <w:tcW w:w="767" w:type="dxa"/>
            <w:shd w:val="clear" w:color="auto" w:fill="auto"/>
          </w:tcPr>
          <w:p w:rsidR="00172B34" w:rsidRPr="006E34DB" w:rsidRDefault="00172B34" w:rsidP="006E34DB">
            <w:pPr>
              <w:jc w:val="right"/>
              <w:rPr>
                <w:rFonts w:ascii="Arial" w:hAnsi="Arial" w:cs="Arial"/>
                <w:color w:val="000000"/>
                <w:sz w:val="18"/>
              </w:rPr>
            </w:pPr>
            <w:r>
              <w:rPr>
                <w:rFonts w:ascii="Arial" w:hAnsi="Arial" w:cs="Arial"/>
                <w:color w:val="000000"/>
                <w:sz w:val="18"/>
              </w:rPr>
              <w:t>25</w:t>
            </w:r>
          </w:p>
        </w:tc>
        <w:tc>
          <w:tcPr>
            <w:tcW w:w="767" w:type="dxa"/>
            <w:shd w:val="clear" w:color="auto" w:fill="auto"/>
          </w:tcPr>
          <w:p w:rsidR="00172B34" w:rsidRPr="006E34DB" w:rsidRDefault="00172B34" w:rsidP="006E34DB">
            <w:pPr>
              <w:jc w:val="left"/>
              <w:rPr>
                <w:rFonts w:ascii="Arial" w:hAnsi="Arial" w:cs="Arial"/>
                <w:color w:val="000000"/>
                <w:sz w:val="18"/>
              </w:rPr>
            </w:pPr>
            <w:r>
              <w:rPr>
                <w:rFonts w:ascii="Arial" w:hAnsi="Arial" w:cs="Arial"/>
                <w:color w:val="000000"/>
                <w:sz w:val="18"/>
              </w:rPr>
              <w:t>IU/LB</w:t>
            </w:r>
          </w:p>
        </w:tc>
      </w:tr>
    </w:tbl>
    <w:p w:rsidR="006E34DB" w:rsidRDefault="006E34DB" w:rsidP="006E34DB">
      <w:pPr>
        <w:rPr>
          <w:rFonts w:ascii="Arial" w:hAnsi="Arial" w:cs="Arial"/>
          <w:color w:val="000000"/>
          <w:sz w:val="18"/>
        </w:rPr>
      </w:pPr>
    </w:p>
    <w:p w:rsidR="006E34DB" w:rsidRDefault="006E34DB" w:rsidP="006E34DB">
      <w:pPr>
        <w:rPr>
          <w:rFonts w:ascii="Arial" w:hAnsi="Arial" w:cs="Arial"/>
          <w:b/>
          <w:color w:val="000000"/>
          <w:sz w:val="24"/>
        </w:rPr>
      </w:pPr>
      <w:r w:rsidRPr="006E34DB">
        <w:rPr>
          <w:rFonts w:ascii="Arial" w:hAnsi="Arial" w:cs="Arial"/>
          <w:b/>
          <w:color w:val="000000"/>
          <w:sz w:val="24"/>
        </w:rPr>
        <w:t>Ingredients</w:t>
      </w:r>
    </w:p>
    <w:p w:rsidR="006E34DB" w:rsidRDefault="006E34DB" w:rsidP="006E34DB">
      <w:pPr>
        <w:jc w:val="left"/>
        <w:rPr>
          <w:rFonts w:ascii="Arial" w:hAnsi="Arial" w:cs="Arial"/>
          <w:color w:val="000000"/>
          <w:sz w:val="18"/>
        </w:rPr>
      </w:pPr>
      <w:r w:rsidRPr="006E34DB">
        <w:rPr>
          <w:rFonts w:ascii="Arial" w:hAnsi="Arial" w:cs="Arial"/>
          <w:color w:val="000000"/>
          <w:sz w:val="18"/>
        </w:rPr>
        <w:t>PROCESSED GRAIN BY-PRODUCTS, ROUGHAGE PRODUCTS, MOLASSES PRODUCTS, CALCIUM CARBONATE, SALT, POTASSIUM CHLORIDE, PROPIONIC ACID, SULFURIC ACID, SORBIC ACID, BENZOIC ACID, AMMONIUM HYDROXIDE, CALCIUM PROPIONATE, CALCIUM BENTONITE, VER</w:t>
      </w:r>
      <w:r w:rsidR="00C4354D">
        <w:rPr>
          <w:rFonts w:ascii="Arial" w:hAnsi="Arial" w:cs="Arial"/>
          <w:color w:val="000000"/>
          <w:sz w:val="18"/>
        </w:rPr>
        <w:t>MICULITE, VITAMIN A SUPPLEMENT</w:t>
      </w:r>
      <w:r w:rsidRPr="006E34DB">
        <w:rPr>
          <w:rFonts w:ascii="Arial" w:hAnsi="Arial" w:cs="Arial"/>
          <w:color w:val="000000"/>
          <w:sz w:val="18"/>
        </w:rPr>
        <w:t>, SODIUM SACCHARIN, DEXTROSE, NATURAL AND ARTIFICIAL FLAVORS, SILICON DIOXIDE, MANGANESE SULFATE, MANGANESE HYDROXYCHLORIDE, ZINC HYDROXYCHLORIDE, ZINC SULFATE, FERROUS CARBONATE, COPPER HYDROXYCHLORIDE, COPPER SULFATE, ETHYLENEDIAMINE DIHYDRIODIDE, COBALT SULFATE, SODIUM SELENITE AND VITAMIN E SUPPLEMENT.</w:t>
      </w:r>
    </w:p>
    <w:p w:rsidR="006E34DB" w:rsidRDefault="006E34DB" w:rsidP="006E34DB">
      <w:pPr>
        <w:jc w:val="left"/>
        <w:rPr>
          <w:rFonts w:ascii="Arial" w:hAnsi="Arial" w:cs="Arial"/>
          <w:color w:val="000000"/>
          <w:sz w:val="18"/>
        </w:rPr>
      </w:pPr>
    </w:p>
    <w:p w:rsidR="006E34DB" w:rsidRDefault="006E34DB" w:rsidP="006E34DB">
      <w:pPr>
        <w:rPr>
          <w:rFonts w:ascii="Arial" w:hAnsi="Arial" w:cs="Arial"/>
          <w:b/>
          <w:color w:val="000000"/>
          <w:sz w:val="24"/>
        </w:rPr>
      </w:pPr>
      <w:r w:rsidRPr="006E34DB">
        <w:rPr>
          <w:rFonts w:ascii="Arial" w:hAnsi="Arial" w:cs="Arial"/>
          <w:b/>
          <w:color w:val="000000"/>
          <w:sz w:val="24"/>
        </w:rPr>
        <w:t>Feeding Directions</w:t>
      </w:r>
    </w:p>
    <w:p w:rsidR="006E34DB" w:rsidRDefault="006E34DB" w:rsidP="006E34DB">
      <w:pPr>
        <w:jc w:val="left"/>
        <w:rPr>
          <w:rFonts w:ascii="Arial" w:hAnsi="Arial" w:cs="Arial"/>
          <w:color w:val="000000"/>
          <w:sz w:val="18"/>
        </w:rPr>
      </w:pPr>
      <w:r w:rsidRPr="006E34DB">
        <w:rPr>
          <w:rFonts w:ascii="Arial" w:hAnsi="Arial" w:cs="Arial"/>
          <w:color w:val="000000"/>
          <w:sz w:val="18"/>
        </w:rPr>
        <w:t>Feed</w:t>
      </w:r>
      <w:r w:rsidR="00172B34">
        <w:rPr>
          <w:rFonts w:ascii="Arial" w:hAnsi="Arial" w:cs="Arial"/>
          <w:color w:val="000000"/>
          <w:sz w:val="18"/>
        </w:rPr>
        <w:t xml:space="preserve"> at the rate of 2.0 pounds per 100 lbs. body </w:t>
      </w:r>
      <w:r w:rsidRPr="006E34DB">
        <w:rPr>
          <w:rFonts w:ascii="Arial" w:hAnsi="Arial" w:cs="Arial"/>
          <w:color w:val="000000"/>
          <w:sz w:val="18"/>
        </w:rPr>
        <w:t xml:space="preserve">to provide 22.7 mg per 100 lb. of </w:t>
      </w:r>
      <w:r w:rsidR="00C4354D" w:rsidRPr="006E34DB">
        <w:rPr>
          <w:rFonts w:ascii="Arial" w:hAnsi="Arial" w:cs="Arial"/>
          <w:color w:val="000000"/>
          <w:sz w:val="18"/>
        </w:rPr>
        <w:t>bodyweight</w:t>
      </w:r>
      <w:r w:rsidRPr="006E34DB">
        <w:rPr>
          <w:rFonts w:ascii="Arial" w:hAnsi="Arial" w:cs="Arial"/>
          <w:color w:val="000000"/>
          <w:sz w:val="18"/>
        </w:rPr>
        <w:t xml:space="preserve"> (0.5 mg/kg) per day.</w:t>
      </w:r>
      <w:r w:rsidR="00172B34">
        <w:rPr>
          <w:rFonts w:ascii="Arial" w:hAnsi="Arial" w:cs="Arial"/>
          <w:color w:val="000000"/>
          <w:sz w:val="18"/>
        </w:rPr>
        <w:t xml:space="preserve"> Feed for </w:t>
      </w:r>
      <w:r w:rsidR="00C4354D">
        <w:rPr>
          <w:rFonts w:ascii="Arial" w:hAnsi="Arial" w:cs="Arial"/>
          <w:color w:val="000000"/>
          <w:sz w:val="18"/>
        </w:rPr>
        <w:t>at least</w:t>
      </w:r>
      <w:r w:rsidR="00172B34">
        <w:rPr>
          <w:rFonts w:ascii="Arial" w:hAnsi="Arial" w:cs="Arial"/>
          <w:color w:val="000000"/>
          <w:sz w:val="18"/>
        </w:rPr>
        <w:t xml:space="preserve"> 28 days during periods of coccidiosis exposure or when experience indicates that coccidiosis is likely to be a hazard. </w:t>
      </w:r>
      <w:proofErr w:type="spellStart"/>
      <w:r w:rsidR="00172B34">
        <w:rPr>
          <w:rFonts w:ascii="Arial" w:hAnsi="Arial" w:cs="Arial"/>
          <w:color w:val="000000"/>
          <w:sz w:val="18"/>
        </w:rPr>
        <w:t>Coccidostats</w:t>
      </w:r>
      <w:proofErr w:type="spellEnd"/>
      <w:r w:rsidR="00172B34">
        <w:rPr>
          <w:rFonts w:ascii="Arial" w:hAnsi="Arial" w:cs="Arial"/>
          <w:color w:val="000000"/>
          <w:sz w:val="18"/>
        </w:rPr>
        <w:t xml:space="preserve"> are not indicated for use in adult animals due to continuous previous exposure</w:t>
      </w:r>
      <w:r w:rsidRPr="006E34DB">
        <w:rPr>
          <w:rFonts w:ascii="Arial" w:hAnsi="Arial" w:cs="Arial"/>
          <w:color w:val="000000"/>
          <w:sz w:val="18"/>
        </w:rPr>
        <w:t xml:space="preserve"> Always provide plenty of clean fresh water for drinking.</w:t>
      </w:r>
    </w:p>
    <w:p w:rsidR="006E34DB" w:rsidRDefault="006E34DB" w:rsidP="006E34DB">
      <w:pPr>
        <w:jc w:val="left"/>
        <w:rPr>
          <w:rFonts w:ascii="Arial" w:hAnsi="Arial" w:cs="Arial"/>
          <w:color w:val="000000"/>
          <w:sz w:val="18"/>
        </w:rPr>
      </w:pPr>
    </w:p>
    <w:p w:rsidR="006E34DB" w:rsidRDefault="006E34DB" w:rsidP="00172B34">
      <w:pPr>
        <w:jc w:val="left"/>
        <w:rPr>
          <w:rFonts w:ascii="Arial" w:hAnsi="Arial" w:cs="Arial"/>
          <w:color w:val="000000"/>
          <w:sz w:val="18"/>
        </w:rPr>
      </w:pPr>
      <w:r w:rsidRPr="006E34DB">
        <w:rPr>
          <w:rFonts w:ascii="Arial" w:hAnsi="Arial" w:cs="Arial"/>
          <w:color w:val="000000"/>
          <w:sz w:val="18"/>
        </w:rPr>
        <w:t>WARNING: Do not feed to cows producing milk for food.</w:t>
      </w:r>
    </w:p>
    <w:p w:rsidR="006E34DB" w:rsidRDefault="006E34DB" w:rsidP="00172B34">
      <w:pPr>
        <w:jc w:val="left"/>
        <w:rPr>
          <w:rFonts w:ascii="Arial" w:hAnsi="Arial" w:cs="Arial"/>
          <w:color w:val="000000"/>
          <w:sz w:val="18"/>
        </w:rPr>
      </w:pPr>
      <w:r w:rsidRPr="006E34DB">
        <w:rPr>
          <w:rFonts w:ascii="Arial" w:hAnsi="Arial" w:cs="Arial"/>
          <w:color w:val="000000"/>
          <w:sz w:val="18"/>
        </w:rPr>
        <w:t>CAUTION: Do not use in feeds containing bentonite.</w:t>
      </w:r>
    </w:p>
    <w:p w:rsidR="006E34DB" w:rsidRDefault="006E34DB" w:rsidP="00172B34">
      <w:pPr>
        <w:jc w:val="both"/>
        <w:rPr>
          <w:rFonts w:ascii="Arial" w:hAnsi="Arial" w:cs="Arial"/>
          <w:color w:val="000000"/>
          <w:sz w:val="18"/>
        </w:rPr>
      </w:pPr>
    </w:p>
    <w:p w:rsidR="006E34DB" w:rsidRDefault="006E34DB" w:rsidP="006E34DB">
      <w:pPr>
        <w:rPr>
          <w:rFonts w:ascii="Arial" w:hAnsi="Arial" w:cs="Arial"/>
          <w:color w:val="000000"/>
          <w:sz w:val="18"/>
        </w:rPr>
      </w:pPr>
      <w:r w:rsidRPr="006E34DB">
        <w:rPr>
          <w:rFonts w:ascii="Arial" w:hAnsi="Arial" w:cs="Arial"/>
          <w:color w:val="000000"/>
          <w:sz w:val="18"/>
        </w:rPr>
        <w:t xml:space="preserve">Manufactured </w:t>
      </w:r>
      <w:proofErr w:type="gramStart"/>
      <w:r w:rsidRPr="006E34DB">
        <w:rPr>
          <w:rFonts w:ascii="Arial" w:hAnsi="Arial" w:cs="Arial"/>
          <w:color w:val="000000"/>
          <w:sz w:val="18"/>
        </w:rPr>
        <w:t>By</w:t>
      </w:r>
      <w:proofErr w:type="gramEnd"/>
      <w:r w:rsidRPr="006E34DB">
        <w:rPr>
          <w:rFonts w:ascii="Arial" w:hAnsi="Arial" w:cs="Arial"/>
          <w:color w:val="000000"/>
          <w:sz w:val="18"/>
        </w:rPr>
        <w:t>:</w:t>
      </w:r>
    </w:p>
    <w:p w:rsidR="006E34DB" w:rsidRDefault="006E34DB" w:rsidP="006E34DB">
      <w:pPr>
        <w:rPr>
          <w:rFonts w:ascii="Arial" w:hAnsi="Arial" w:cs="Arial"/>
          <w:color w:val="000000"/>
          <w:sz w:val="18"/>
        </w:rPr>
      </w:pPr>
      <w:r w:rsidRPr="006E34DB">
        <w:rPr>
          <w:rFonts w:ascii="Arial" w:hAnsi="Arial" w:cs="Arial"/>
          <w:color w:val="000000"/>
          <w:sz w:val="18"/>
        </w:rPr>
        <w:t>Hi-Pro Feeds LLC</w:t>
      </w:r>
    </w:p>
    <w:p w:rsidR="006E34DB" w:rsidRDefault="006E34DB" w:rsidP="006E34DB">
      <w:pPr>
        <w:rPr>
          <w:rFonts w:ascii="Arial" w:hAnsi="Arial" w:cs="Arial"/>
          <w:color w:val="000000"/>
          <w:sz w:val="18"/>
        </w:rPr>
      </w:pPr>
      <w:r w:rsidRPr="006E34DB">
        <w:rPr>
          <w:rFonts w:ascii="Arial" w:hAnsi="Arial" w:cs="Arial"/>
          <w:color w:val="000000"/>
          <w:sz w:val="18"/>
        </w:rPr>
        <w:t>Home Office</w:t>
      </w:r>
    </w:p>
    <w:p w:rsidR="006E34DB" w:rsidRDefault="006E34DB" w:rsidP="006E34DB">
      <w:pPr>
        <w:rPr>
          <w:rFonts w:ascii="Arial" w:hAnsi="Arial" w:cs="Arial"/>
          <w:color w:val="000000"/>
          <w:sz w:val="18"/>
        </w:rPr>
      </w:pPr>
      <w:r w:rsidRPr="006E34DB">
        <w:rPr>
          <w:rFonts w:ascii="Arial" w:hAnsi="Arial" w:cs="Arial"/>
          <w:color w:val="000000"/>
          <w:sz w:val="18"/>
        </w:rPr>
        <w:t>P.O. Box 519</w:t>
      </w:r>
    </w:p>
    <w:p w:rsidR="006E34DB" w:rsidRDefault="006E34DB" w:rsidP="006E34DB">
      <w:pPr>
        <w:rPr>
          <w:rFonts w:ascii="Arial" w:hAnsi="Arial" w:cs="Arial"/>
          <w:color w:val="000000"/>
          <w:sz w:val="18"/>
        </w:rPr>
      </w:pPr>
      <w:r w:rsidRPr="006E34DB">
        <w:rPr>
          <w:rFonts w:ascii="Arial" w:hAnsi="Arial" w:cs="Arial"/>
          <w:color w:val="000000"/>
          <w:sz w:val="18"/>
        </w:rPr>
        <w:t>Friona, Texas 79035</w:t>
      </w:r>
    </w:p>
    <w:p w:rsidR="006E34DB" w:rsidRDefault="006E34DB" w:rsidP="006E34DB">
      <w:pPr>
        <w:rPr>
          <w:rFonts w:ascii="Arial" w:hAnsi="Arial" w:cs="Arial"/>
          <w:color w:val="000000"/>
          <w:sz w:val="18"/>
        </w:rPr>
      </w:pPr>
      <w:r w:rsidRPr="006E34DB">
        <w:rPr>
          <w:rFonts w:ascii="Arial" w:hAnsi="Arial" w:cs="Arial"/>
          <w:color w:val="000000"/>
          <w:sz w:val="18"/>
        </w:rPr>
        <w:t xml:space="preserve">50 </w:t>
      </w:r>
      <w:proofErr w:type="spellStart"/>
      <w:r w:rsidRPr="006E34DB">
        <w:rPr>
          <w:rFonts w:ascii="Arial" w:hAnsi="Arial" w:cs="Arial"/>
          <w:color w:val="000000"/>
          <w:sz w:val="18"/>
        </w:rPr>
        <w:t>lbs</w:t>
      </w:r>
      <w:proofErr w:type="spellEnd"/>
      <w:r w:rsidRPr="006E34DB">
        <w:rPr>
          <w:rFonts w:ascii="Arial" w:hAnsi="Arial" w:cs="Arial"/>
          <w:color w:val="000000"/>
          <w:sz w:val="18"/>
        </w:rPr>
        <w:t xml:space="preserve"> (22.6 Kg)</w:t>
      </w:r>
    </w:p>
    <w:p w:rsidR="006E34DB" w:rsidRDefault="00C4354D" w:rsidP="006E34DB">
      <w:pPr>
        <w:rPr>
          <w:rFonts w:ascii="Arial" w:hAnsi="Arial" w:cs="Arial"/>
          <w:color w:val="000000"/>
          <w:sz w:val="18"/>
        </w:rPr>
      </w:pPr>
      <w:r w:rsidRPr="00C4354D">
        <w:rPr>
          <w:rFonts w:ascii="Arial" w:hAnsi="Arial" w:cs="Arial"/>
          <w:color w:val="000000"/>
          <w:sz w:val="18"/>
        </w:rPr>
        <w:t>13402315</w:t>
      </w:r>
      <w:r>
        <w:rPr>
          <w:rFonts w:ascii="Arial" w:hAnsi="Arial" w:cs="Arial"/>
          <w:color w:val="000000"/>
          <w:sz w:val="18"/>
        </w:rPr>
        <w:t xml:space="preserve">  </w:t>
      </w:r>
      <w:bookmarkStart w:id="0" w:name="_GoBack"/>
      <w:bookmarkEnd w:id="0"/>
      <w:r w:rsidR="006E34DB" w:rsidRPr="006E34DB">
        <w:rPr>
          <w:rFonts w:ascii="Arial" w:hAnsi="Arial" w:cs="Arial"/>
          <w:color w:val="000000"/>
          <w:sz w:val="18"/>
        </w:rPr>
        <w:t xml:space="preserve"> 10/19</w:t>
      </w:r>
    </w:p>
    <w:p w:rsidR="006E34DB" w:rsidRDefault="00172B34" w:rsidP="006E34DB">
      <w:pPr>
        <w:jc w:val="left"/>
        <w:rPr>
          <w:rFonts w:ascii="Arial" w:hAnsi="Arial" w:cs="Arial"/>
          <w:color w:val="000000"/>
          <w:sz w:val="18"/>
        </w:rPr>
      </w:pPr>
      <w:r>
        <w:rPr>
          <w:rFonts w:ascii="Arial" w:hAnsi="Arial" w:cs="Arial"/>
          <w:noProof/>
          <w:color w:val="000000"/>
          <w:sz w:val="18"/>
        </w:rPr>
        <w:drawing>
          <wp:inline distT="0" distB="0" distL="0" distR="0">
            <wp:extent cx="914400" cy="914400"/>
            <wp:effectExtent l="0" t="0" r="0" b="0"/>
            <wp:docPr id="3" name="Picture 3" descr="W:\Marketing\Logos\Hi-Pro Feeds Logo - Color.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W:\Marketing\Logos\Hi-Pro Feeds Logo - Color.bmp"/>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6E34DB" w:rsidRPr="006E34DB" w:rsidRDefault="006E34DB" w:rsidP="006E34DB">
      <w:pPr>
        <w:rPr>
          <w:rFonts w:ascii="Arial" w:hAnsi="Arial" w:cs="Arial"/>
          <w:color w:val="000000"/>
          <w:sz w:val="18"/>
        </w:rPr>
      </w:pPr>
    </w:p>
    <w:sectPr w:rsidR="006E34DB" w:rsidRPr="006E34DB" w:rsidSect="006E34D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DB"/>
    <w:rsid w:val="000D4C45"/>
    <w:rsid w:val="00143B35"/>
    <w:rsid w:val="00172B34"/>
    <w:rsid w:val="005B2B97"/>
    <w:rsid w:val="006E34DB"/>
    <w:rsid w:val="00C4354D"/>
    <w:rsid w:val="00C64E6E"/>
    <w:rsid w:val="00FE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EDAB6"/>
  <w15:chartTrackingRefBased/>
  <w15:docId w15:val="{D630BD3B-96DE-4991-B78B-E41A2FEA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0ED4DA6656B242AABA9710CC3D8FD5" ma:contentTypeVersion="4" ma:contentTypeDescription="Create a new document." ma:contentTypeScope="" ma:versionID="4ab81b203fd765f28077d6e33481b041">
  <xsd:schema xmlns:xsd="http://www.w3.org/2001/XMLSchema" xmlns:xs="http://www.w3.org/2001/XMLSchema" xmlns:p="http://schemas.microsoft.com/office/2006/metadata/properties" xmlns:ns2="43737261-2acf-41cb-a18d-121266ac7b3b" targetNamespace="http://schemas.microsoft.com/office/2006/metadata/properties" ma:root="true" ma:fieldsID="4635017a026ce0793d0149e7b7503dd4" ns2:_="">
    <xsd:import namespace="43737261-2acf-41cb-a18d-121266ac7b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37261-2acf-41cb-a18d-121266ac7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6D9BA8-07E1-49BE-BED3-1765229A8E9C}"/>
</file>

<file path=customXml/itemProps2.xml><?xml version="1.0" encoding="utf-8"?>
<ds:datastoreItem xmlns:ds="http://schemas.openxmlformats.org/officeDocument/2006/customXml" ds:itemID="{AE8452E1-B39E-4BEF-8194-7217C5249565}"/>
</file>

<file path=customXml/itemProps3.xml><?xml version="1.0" encoding="utf-8"?>
<ds:datastoreItem xmlns:ds="http://schemas.openxmlformats.org/officeDocument/2006/customXml" ds:itemID="{37EEAD69-04DE-452D-90CD-60369A74395A}"/>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DeWinne</dc:creator>
  <cp:keywords/>
  <cp:lastModifiedBy>Caitlyn Cagle</cp:lastModifiedBy>
  <cp:revision>2</cp:revision>
  <dcterms:created xsi:type="dcterms:W3CDTF">2022-02-11T22:49:00Z</dcterms:created>
  <dcterms:modified xsi:type="dcterms:W3CDTF">2022-02-11T22:49:00Z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0x0101002C0ED4DA6656B242AABA9710CC3D8FD5</vt:lpwstr>
  </property>
</Properties>
</file>